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710" w:rsidRPr="00384800" w:rsidRDefault="00384800" w:rsidP="00384800">
      <w:pPr>
        <w:jc w:val="center"/>
        <w:rPr>
          <w:b/>
          <w:lang w:val="en-US"/>
        </w:rPr>
      </w:pPr>
      <w:r>
        <w:rPr>
          <w:b/>
          <w:lang w:val="en-US"/>
        </w:rPr>
        <w:t>DISCIPLINE DESCRIPTION</w:t>
      </w:r>
    </w:p>
    <w:p w:rsidR="00384800" w:rsidRPr="00384800" w:rsidRDefault="00222179" w:rsidP="00384800">
      <w:pPr>
        <w:jc w:val="center"/>
        <w:rPr>
          <w:b/>
          <w:lang w:val="en-US"/>
        </w:rPr>
      </w:pPr>
      <w:r>
        <w:rPr>
          <w:b/>
          <w:lang w:val="en-US"/>
        </w:rPr>
        <w:t>"International Humanitarian L</w:t>
      </w:r>
      <w:r w:rsidR="00384800">
        <w:rPr>
          <w:b/>
          <w:lang w:val="en-US"/>
        </w:rPr>
        <w:t>aw</w:t>
      </w:r>
      <w:r w:rsidR="00384800" w:rsidRPr="00384800">
        <w:rPr>
          <w:b/>
          <w:lang w:val="en-US"/>
        </w:rPr>
        <w:t>"</w:t>
      </w:r>
    </w:p>
    <w:p w:rsidR="005B1EC8" w:rsidRPr="00384800" w:rsidRDefault="005B1EC8" w:rsidP="00384800">
      <w:pPr>
        <w:jc w:val="center"/>
        <w:rPr>
          <w:b/>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04"/>
        <w:gridCol w:w="6917"/>
      </w:tblGrid>
      <w:tr w:rsidR="0043265E" w:rsidRPr="00222179"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1</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Specialized module</w:t>
            </w:r>
          </w:p>
        </w:tc>
        <w:tc>
          <w:tcPr>
            <w:tcW w:w="6917" w:type="dxa"/>
            <w:tcBorders>
              <w:top w:val="single" w:sz="4" w:space="0" w:color="auto"/>
              <w:left w:val="single" w:sz="4" w:space="0" w:color="auto"/>
              <w:bottom w:val="single" w:sz="4" w:space="0" w:color="auto"/>
              <w:right w:val="single" w:sz="4" w:space="0" w:color="auto"/>
            </w:tcBorders>
            <w:hideMark/>
          </w:tcPr>
          <w:p w:rsidR="00384800" w:rsidRPr="00222179" w:rsidRDefault="00222179" w:rsidP="00384800">
            <w:pPr>
              <w:rPr>
                <w:lang w:val="en-US"/>
              </w:rPr>
            </w:pPr>
            <w:r w:rsidRPr="00222179">
              <w:rPr>
                <w:lang w:val="en-US"/>
              </w:rPr>
              <w:t xml:space="preserve">Human rights and </w:t>
            </w:r>
            <w:r>
              <w:rPr>
                <w:lang w:val="en-US"/>
              </w:rPr>
              <w:t>H</w:t>
            </w:r>
            <w:r w:rsidR="00384800" w:rsidRPr="00222179">
              <w:rPr>
                <w:lang w:val="en-US"/>
              </w:rPr>
              <w:t>umanitarian law</w:t>
            </w:r>
          </w:p>
          <w:p w:rsidR="0043265E" w:rsidRPr="00222179" w:rsidRDefault="0043265E" w:rsidP="0043265E">
            <w:pPr>
              <w:rPr>
                <w:b/>
                <w:lang w:val="en-US"/>
              </w:rPr>
            </w:pPr>
          </w:p>
        </w:tc>
      </w:tr>
      <w:tr w:rsidR="0043265E" w:rsidRPr="00250613"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2</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Specialty</w:t>
            </w:r>
          </w:p>
        </w:tc>
        <w:tc>
          <w:tcPr>
            <w:tcW w:w="6917" w:type="dxa"/>
            <w:tcBorders>
              <w:top w:val="single" w:sz="4" w:space="0" w:color="auto"/>
              <w:left w:val="single" w:sz="4" w:space="0" w:color="auto"/>
              <w:bottom w:val="single" w:sz="4" w:space="0" w:color="auto"/>
              <w:right w:val="single" w:sz="4" w:space="0" w:color="auto"/>
            </w:tcBorders>
            <w:hideMark/>
          </w:tcPr>
          <w:p w:rsidR="0043265E" w:rsidRPr="00384800" w:rsidRDefault="0043265E" w:rsidP="00384800">
            <w:pPr>
              <w:jc w:val="both"/>
              <w:rPr>
                <w:lang w:val="en-US"/>
              </w:rPr>
            </w:pPr>
            <w:r>
              <w:t xml:space="preserve">1-24 01 01 </w:t>
            </w:r>
            <w:r w:rsidR="00384800">
              <w:rPr>
                <w:lang w:val="en-US"/>
              </w:rPr>
              <w:t>“International Law”</w:t>
            </w:r>
          </w:p>
        </w:tc>
      </w:tr>
      <w:tr w:rsidR="0043265E" w:rsidRPr="00250613"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3</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Course of Study</w:t>
            </w:r>
          </w:p>
        </w:tc>
        <w:tc>
          <w:tcPr>
            <w:tcW w:w="6917"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both"/>
            </w:pPr>
            <w:r>
              <w:t>3</w:t>
            </w:r>
          </w:p>
        </w:tc>
      </w:tr>
      <w:tr w:rsidR="0043265E" w:rsidRPr="00250613"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4</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Semester</w:t>
            </w:r>
          </w:p>
        </w:tc>
        <w:tc>
          <w:tcPr>
            <w:tcW w:w="6917" w:type="dxa"/>
            <w:tcBorders>
              <w:top w:val="single" w:sz="4" w:space="0" w:color="auto"/>
              <w:left w:val="single" w:sz="4" w:space="0" w:color="auto"/>
              <w:bottom w:val="single" w:sz="4" w:space="0" w:color="auto"/>
              <w:right w:val="single" w:sz="4" w:space="0" w:color="auto"/>
            </w:tcBorders>
            <w:hideMark/>
          </w:tcPr>
          <w:p w:rsidR="0043265E" w:rsidRPr="00E32450" w:rsidRDefault="0043265E" w:rsidP="0043265E">
            <w:pPr>
              <w:jc w:val="both"/>
            </w:pPr>
            <w:r>
              <w:t>6</w:t>
            </w:r>
          </w:p>
        </w:tc>
      </w:tr>
      <w:tr w:rsidR="0043265E" w:rsidRPr="00250613"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5</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Credit units</w:t>
            </w:r>
          </w:p>
        </w:tc>
        <w:tc>
          <w:tcPr>
            <w:tcW w:w="6917" w:type="dxa"/>
            <w:tcBorders>
              <w:top w:val="single" w:sz="4" w:space="0" w:color="auto"/>
              <w:left w:val="single" w:sz="4" w:space="0" w:color="auto"/>
              <w:bottom w:val="single" w:sz="4" w:space="0" w:color="auto"/>
              <w:right w:val="single" w:sz="4" w:space="0" w:color="auto"/>
            </w:tcBorders>
            <w:hideMark/>
          </w:tcPr>
          <w:p w:rsidR="0043265E" w:rsidRPr="00E32450" w:rsidRDefault="0043265E" w:rsidP="0043265E">
            <w:pPr>
              <w:jc w:val="both"/>
            </w:pPr>
            <w:r w:rsidRPr="00E32450">
              <w:t>3</w:t>
            </w:r>
          </w:p>
        </w:tc>
      </w:tr>
      <w:tr w:rsidR="0043265E" w:rsidRPr="00250613"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6</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Degree, title, full name of lectures</w:t>
            </w:r>
          </w:p>
        </w:tc>
        <w:tc>
          <w:tcPr>
            <w:tcW w:w="6917" w:type="dxa"/>
            <w:tcBorders>
              <w:top w:val="single" w:sz="4" w:space="0" w:color="auto"/>
              <w:left w:val="single" w:sz="4" w:space="0" w:color="auto"/>
              <w:bottom w:val="single" w:sz="4" w:space="0" w:color="auto"/>
              <w:right w:val="single" w:sz="4" w:space="0" w:color="auto"/>
            </w:tcBorders>
            <w:hideMark/>
          </w:tcPr>
          <w:p w:rsidR="0043265E" w:rsidRPr="00384800" w:rsidRDefault="00384800" w:rsidP="00384800">
            <w:pPr>
              <w:rPr>
                <w:lang w:val="en-US"/>
              </w:rPr>
            </w:pPr>
            <w:proofErr w:type="spellStart"/>
            <w:r>
              <w:rPr>
                <w:lang w:val="en-US"/>
              </w:rPr>
              <w:t>Luts</w:t>
            </w:r>
            <w:proofErr w:type="spellEnd"/>
            <w:r>
              <w:rPr>
                <w:lang w:val="en-US"/>
              </w:rPr>
              <w:t xml:space="preserve"> T.</w:t>
            </w:r>
          </w:p>
        </w:tc>
      </w:tr>
      <w:tr w:rsidR="0043265E" w:rsidRPr="00173C3F" w:rsidTr="00A63C12">
        <w:trPr>
          <w:trHeight w:val="1160"/>
        </w:trPr>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7</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Object</w:t>
            </w:r>
            <w:r w:rsidR="00173C3F">
              <w:rPr>
                <w:lang w:val="en-US"/>
              </w:rPr>
              <w:t>ive</w:t>
            </w:r>
            <w:bookmarkStart w:id="0" w:name="_GoBack"/>
            <w:bookmarkEnd w:id="0"/>
            <w:r w:rsidRPr="0043265E">
              <w:rPr>
                <w:lang w:val="en-US"/>
              </w:rPr>
              <w:t>s</w:t>
            </w:r>
          </w:p>
        </w:tc>
        <w:tc>
          <w:tcPr>
            <w:tcW w:w="6917" w:type="dxa"/>
            <w:tcBorders>
              <w:top w:val="single" w:sz="4" w:space="0" w:color="auto"/>
              <w:left w:val="single" w:sz="4" w:space="0" w:color="auto"/>
              <w:bottom w:val="single" w:sz="4" w:space="0" w:color="auto"/>
              <w:right w:val="single" w:sz="4" w:space="0" w:color="auto"/>
            </w:tcBorders>
          </w:tcPr>
          <w:p w:rsidR="0043265E" w:rsidRPr="00F76A45" w:rsidRDefault="00384800" w:rsidP="00384800">
            <w:pPr>
              <w:jc w:val="both"/>
              <w:rPr>
                <w:lang w:val="en-US"/>
              </w:rPr>
            </w:pPr>
            <w:r>
              <w:rPr>
                <w:lang w:val="en-US"/>
              </w:rPr>
              <w:t xml:space="preserve">To identify </w:t>
            </w:r>
            <w:r w:rsidR="00F76A45" w:rsidRPr="00F76A45">
              <w:rPr>
                <w:lang w:val="en-US"/>
              </w:rPr>
              <w:t xml:space="preserve">the role and place of humanitarian law in the system of international law, the main stages of its formation and development, determination of the content of the principles of the main institutions of </w:t>
            </w:r>
            <w:r>
              <w:rPr>
                <w:lang w:val="en-US"/>
              </w:rPr>
              <w:t>International Humanitarian L</w:t>
            </w:r>
            <w:r w:rsidR="00F76A45" w:rsidRPr="00F76A45">
              <w:rPr>
                <w:lang w:val="en-US"/>
              </w:rPr>
              <w:t>aw</w:t>
            </w:r>
            <w:r>
              <w:rPr>
                <w:lang w:val="en-US"/>
              </w:rPr>
              <w:t>.</w:t>
            </w:r>
          </w:p>
        </w:tc>
      </w:tr>
      <w:tr w:rsidR="0043265E" w:rsidRPr="00173C3F" w:rsidTr="00695302">
        <w:trPr>
          <w:trHeight w:val="467"/>
        </w:trPr>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8</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Prerequisites</w:t>
            </w:r>
          </w:p>
        </w:tc>
        <w:tc>
          <w:tcPr>
            <w:tcW w:w="6917" w:type="dxa"/>
            <w:tcBorders>
              <w:top w:val="single" w:sz="4" w:space="0" w:color="auto"/>
              <w:left w:val="single" w:sz="4" w:space="0" w:color="auto"/>
              <w:bottom w:val="single" w:sz="4" w:space="0" w:color="auto"/>
              <w:right w:val="single" w:sz="4" w:space="0" w:color="auto"/>
            </w:tcBorders>
          </w:tcPr>
          <w:p w:rsidR="0043265E" w:rsidRPr="00384800" w:rsidRDefault="00384800" w:rsidP="00384800">
            <w:pPr>
              <w:jc w:val="both"/>
              <w:rPr>
                <w:szCs w:val="28"/>
                <w:lang w:val="en-US"/>
              </w:rPr>
            </w:pPr>
            <w:r>
              <w:rPr>
                <w:szCs w:val="28"/>
                <w:lang w:val="en-US"/>
              </w:rPr>
              <w:t xml:space="preserve">General Theory of Law, Constitutional Law, </w:t>
            </w:r>
            <w:r w:rsidR="00F76A45" w:rsidRPr="00F76A45">
              <w:rPr>
                <w:szCs w:val="28"/>
                <w:lang w:val="en-US"/>
              </w:rPr>
              <w:t>Constitu</w:t>
            </w:r>
            <w:r>
              <w:rPr>
                <w:szCs w:val="28"/>
                <w:lang w:val="en-US"/>
              </w:rPr>
              <w:t>tional Law of Foreign Countries, Criminal Law, Public International Law, Human Rights Law</w:t>
            </w:r>
            <w:r w:rsidR="00F76A45" w:rsidRPr="00F76A45">
              <w:rPr>
                <w:szCs w:val="28"/>
                <w:lang w:val="en-US"/>
              </w:rPr>
              <w:t>.</w:t>
            </w:r>
          </w:p>
        </w:tc>
      </w:tr>
      <w:tr w:rsidR="0043265E" w:rsidRPr="00173C3F" w:rsidTr="00C16CCE">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9</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Syllabus</w:t>
            </w:r>
          </w:p>
        </w:tc>
        <w:tc>
          <w:tcPr>
            <w:tcW w:w="6917" w:type="dxa"/>
            <w:tcBorders>
              <w:top w:val="single" w:sz="4" w:space="0" w:color="auto"/>
              <w:left w:val="single" w:sz="4" w:space="0" w:color="auto"/>
              <w:bottom w:val="single" w:sz="4" w:space="0" w:color="auto"/>
              <w:right w:val="single" w:sz="4" w:space="0" w:color="auto"/>
            </w:tcBorders>
          </w:tcPr>
          <w:p w:rsidR="00F76A45" w:rsidRPr="00F76A45" w:rsidRDefault="00384800" w:rsidP="00F76A45">
            <w:pPr>
              <w:pStyle w:val="10"/>
              <w:spacing w:after="0" w:line="240" w:lineRule="auto"/>
              <w:ind w:firstLine="313"/>
              <w:jc w:val="both"/>
              <w:rPr>
                <w:b w:val="0"/>
                <w:sz w:val="24"/>
                <w:szCs w:val="24"/>
                <w:lang w:val="en-US"/>
              </w:rPr>
            </w:pPr>
            <w:r>
              <w:rPr>
                <w:b w:val="0"/>
                <w:sz w:val="24"/>
                <w:szCs w:val="24"/>
                <w:lang w:val="en-US"/>
              </w:rPr>
              <w:t>The concept of I</w:t>
            </w:r>
            <w:r w:rsidR="00F76A45" w:rsidRPr="00F76A45">
              <w:rPr>
                <w:b w:val="0"/>
                <w:sz w:val="24"/>
                <w:szCs w:val="24"/>
                <w:lang w:val="en-US"/>
              </w:rPr>
              <w:t xml:space="preserve">nternational </w:t>
            </w:r>
            <w:r>
              <w:rPr>
                <w:b w:val="0"/>
                <w:sz w:val="24"/>
                <w:szCs w:val="24"/>
                <w:lang w:val="en-US"/>
              </w:rPr>
              <w:t>Humanitarian L</w:t>
            </w:r>
            <w:r w:rsidR="00F76A45" w:rsidRPr="00F76A45">
              <w:rPr>
                <w:b w:val="0"/>
                <w:sz w:val="24"/>
                <w:szCs w:val="24"/>
                <w:lang w:val="en-US"/>
              </w:rPr>
              <w:t>aw, its structure and principles</w:t>
            </w:r>
          </w:p>
          <w:p w:rsidR="00F76A45" w:rsidRPr="00F76A45" w:rsidRDefault="00384800" w:rsidP="00F76A45">
            <w:pPr>
              <w:pStyle w:val="10"/>
              <w:spacing w:after="0" w:line="240" w:lineRule="auto"/>
              <w:ind w:firstLine="313"/>
              <w:jc w:val="both"/>
              <w:rPr>
                <w:b w:val="0"/>
                <w:sz w:val="24"/>
                <w:szCs w:val="24"/>
                <w:lang w:val="en-US"/>
              </w:rPr>
            </w:pPr>
            <w:r>
              <w:rPr>
                <w:b w:val="0"/>
                <w:sz w:val="24"/>
                <w:szCs w:val="24"/>
                <w:lang w:val="en-US"/>
              </w:rPr>
              <w:t>Sources of International Humanitarian L</w:t>
            </w:r>
            <w:r w:rsidR="00F76A45" w:rsidRPr="00F76A45">
              <w:rPr>
                <w:b w:val="0"/>
                <w:sz w:val="24"/>
                <w:szCs w:val="24"/>
                <w:lang w:val="en-US"/>
              </w:rPr>
              <w:t>aw</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Types of armed conflicts and the legal status of their participants</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Commencement and termination of hostilities. Neutrality in war. Means and methods of warfare</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Legal status and protection of prisoners of war in international humanitarian law</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Protection of civilian population during an armed conflict</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Protection of civilian objects during an armed conflict</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Protection of the wounded, sick and shipwrecked in armed conflict</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Responsibility for violations of international humanitarian law</w:t>
            </w:r>
          </w:p>
          <w:p w:rsidR="00F76A45" w:rsidRPr="00F76A45" w:rsidRDefault="00F76A45" w:rsidP="00F76A45">
            <w:pPr>
              <w:pStyle w:val="10"/>
              <w:spacing w:after="0" w:line="240" w:lineRule="auto"/>
              <w:ind w:firstLine="313"/>
              <w:jc w:val="both"/>
              <w:rPr>
                <w:b w:val="0"/>
                <w:sz w:val="24"/>
                <w:szCs w:val="24"/>
                <w:lang w:val="en-US"/>
              </w:rPr>
            </w:pPr>
            <w:r w:rsidRPr="00F76A45">
              <w:rPr>
                <w:b w:val="0"/>
                <w:sz w:val="24"/>
                <w:szCs w:val="24"/>
                <w:lang w:val="en-US"/>
              </w:rPr>
              <w:t>Implementation of international humanitarian law</w:t>
            </w:r>
          </w:p>
          <w:p w:rsidR="0043265E" w:rsidRPr="00384800" w:rsidRDefault="00F76A45" w:rsidP="00384800">
            <w:pPr>
              <w:pStyle w:val="10"/>
              <w:spacing w:after="0" w:line="240" w:lineRule="auto"/>
              <w:ind w:firstLine="313"/>
              <w:jc w:val="both"/>
              <w:rPr>
                <w:b w:val="0"/>
                <w:sz w:val="24"/>
                <w:szCs w:val="24"/>
                <w:lang w:val="en-US"/>
              </w:rPr>
            </w:pPr>
            <w:r w:rsidRPr="00F76A45">
              <w:rPr>
                <w:b w:val="0"/>
                <w:sz w:val="24"/>
                <w:szCs w:val="24"/>
                <w:lang w:val="en-US"/>
              </w:rPr>
              <w:t>International Committee of the Red Cross</w:t>
            </w:r>
          </w:p>
        </w:tc>
      </w:tr>
      <w:tr w:rsidR="0043265E" w:rsidRPr="00250613" w:rsidTr="00C16CCE">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10</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43265E" w:rsidP="0043265E">
            <w:pPr>
              <w:jc w:val="center"/>
              <w:rPr>
                <w:lang w:val="en-US"/>
              </w:rPr>
            </w:pPr>
            <w:r w:rsidRPr="0043265E">
              <w:rPr>
                <w:lang w:val="en-US"/>
              </w:rPr>
              <w:t>References</w:t>
            </w:r>
          </w:p>
        </w:tc>
        <w:tc>
          <w:tcPr>
            <w:tcW w:w="6917" w:type="dxa"/>
            <w:tcBorders>
              <w:top w:val="single" w:sz="4" w:space="0" w:color="auto"/>
              <w:left w:val="single" w:sz="4" w:space="0" w:color="auto"/>
              <w:bottom w:val="single" w:sz="4" w:space="0" w:color="auto"/>
              <w:right w:val="single" w:sz="4" w:space="0" w:color="auto"/>
            </w:tcBorders>
          </w:tcPr>
          <w:p w:rsidR="0043265E" w:rsidRPr="00714B4B" w:rsidRDefault="0043265E" w:rsidP="0043265E">
            <w:pPr>
              <w:pStyle w:val="a9"/>
              <w:spacing w:after="0"/>
              <w:ind w:firstLine="455"/>
              <w:jc w:val="both"/>
              <w:rPr>
                <w:iCs/>
                <w:sz w:val="24"/>
                <w:szCs w:val="24"/>
              </w:rPr>
            </w:pPr>
            <w:r w:rsidRPr="00714B4B">
              <w:rPr>
                <w:iCs/>
                <w:sz w:val="24"/>
                <w:szCs w:val="24"/>
              </w:rPr>
              <w:t xml:space="preserve">Ильина, М.В. Международное гуманитарное право и СМИ: учебное пособие для вузов / </w:t>
            </w:r>
            <w:proofErr w:type="spellStart"/>
            <w:r w:rsidRPr="00714B4B">
              <w:rPr>
                <w:iCs/>
                <w:sz w:val="24"/>
                <w:szCs w:val="24"/>
              </w:rPr>
              <w:t>М.В.Ильина</w:t>
            </w:r>
            <w:proofErr w:type="spellEnd"/>
            <w:r w:rsidRPr="00714B4B">
              <w:rPr>
                <w:iCs/>
                <w:sz w:val="24"/>
                <w:szCs w:val="24"/>
              </w:rPr>
              <w:t xml:space="preserve">. – М.: Издательство </w:t>
            </w:r>
            <w:proofErr w:type="spellStart"/>
            <w:r w:rsidRPr="00714B4B">
              <w:rPr>
                <w:iCs/>
                <w:sz w:val="24"/>
                <w:szCs w:val="24"/>
              </w:rPr>
              <w:t>Юрайт</w:t>
            </w:r>
            <w:proofErr w:type="spellEnd"/>
            <w:r w:rsidRPr="00714B4B">
              <w:rPr>
                <w:iCs/>
                <w:sz w:val="24"/>
                <w:szCs w:val="24"/>
              </w:rPr>
              <w:t>, 2020. – 95 с.</w:t>
            </w:r>
          </w:p>
          <w:p w:rsidR="0043265E" w:rsidRPr="00714B4B" w:rsidRDefault="0043265E" w:rsidP="0043265E">
            <w:pPr>
              <w:pStyle w:val="a9"/>
              <w:spacing w:after="0"/>
              <w:ind w:firstLine="455"/>
              <w:jc w:val="both"/>
              <w:rPr>
                <w:iCs/>
                <w:sz w:val="24"/>
                <w:szCs w:val="24"/>
              </w:rPr>
            </w:pPr>
            <w:r w:rsidRPr="00714B4B">
              <w:rPr>
                <w:iCs/>
                <w:sz w:val="24"/>
                <w:szCs w:val="24"/>
              </w:rPr>
              <w:t xml:space="preserve">Международное гуманитарное право: война, память, справедливость (юридические и исторические аспекты): учебное пособие для вузов / </w:t>
            </w:r>
            <w:proofErr w:type="spellStart"/>
            <w:r w:rsidRPr="00714B4B">
              <w:rPr>
                <w:iCs/>
                <w:sz w:val="24"/>
                <w:szCs w:val="24"/>
              </w:rPr>
              <w:t>Л.А.Лазутин</w:t>
            </w:r>
            <w:proofErr w:type="spellEnd"/>
            <w:r w:rsidRPr="00714B4B">
              <w:rPr>
                <w:iCs/>
                <w:sz w:val="24"/>
                <w:szCs w:val="24"/>
              </w:rPr>
              <w:t xml:space="preserve"> [и др.]; под ред. </w:t>
            </w:r>
            <w:proofErr w:type="spellStart"/>
            <w:r w:rsidRPr="00714B4B">
              <w:rPr>
                <w:iCs/>
                <w:sz w:val="24"/>
                <w:szCs w:val="24"/>
              </w:rPr>
              <w:t>Л.А.Лазутина</w:t>
            </w:r>
            <w:proofErr w:type="spellEnd"/>
            <w:r w:rsidRPr="00714B4B">
              <w:rPr>
                <w:iCs/>
                <w:sz w:val="24"/>
                <w:szCs w:val="24"/>
              </w:rPr>
              <w:t xml:space="preserve">, </w:t>
            </w:r>
            <w:proofErr w:type="spellStart"/>
            <w:r w:rsidRPr="00714B4B">
              <w:rPr>
                <w:iCs/>
                <w:sz w:val="24"/>
                <w:szCs w:val="24"/>
              </w:rPr>
              <w:t>М.А.Лихачева</w:t>
            </w:r>
            <w:proofErr w:type="spellEnd"/>
            <w:r w:rsidRPr="00714B4B">
              <w:rPr>
                <w:iCs/>
                <w:sz w:val="24"/>
                <w:szCs w:val="24"/>
              </w:rPr>
              <w:t xml:space="preserve">. – М.: Издательство </w:t>
            </w:r>
            <w:proofErr w:type="spellStart"/>
            <w:r w:rsidRPr="00714B4B">
              <w:rPr>
                <w:iCs/>
                <w:sz w:val="24"/>
                <w:szCs w:val="24"/>
              </w:rPr>
              <w:t>Юрайт</w:t>
            </w:r>
            <w:proofErr w:type="spellEnd"/>
            <w:r w:rsidRPr="00714B4B">
              <w:rPr>
                <w:iCs/>
                <w:sz w:val="24"/>
                <w:szCs w:val="24"/>
              </w:rPr>
              <w:t xml:space="preserve">, 2020. – 312 с. </w:t>
            </w:r>
          </w:p>
          <w:p w:rsidR="0043265E" w:rsidRPr="00714B4B" w:rsidRDefault="0043265E" w:rsidP="0043265E">
            <w:pPr>
              <w:pStyle w:val="a9"/>
              <w:spacing w:after="0"/>
              <w:ind w:firstLine="455"/>
              <w:jc w:val="both"/>
              <w:rPr>
                <w:iCs/>
                <w:sz w:val="24"/>
                <w:szCs w:val="24"/>
              </w:rPr>
            </w:pPr>
            <w:r w:rsidRPr="00714B4B">
              <w:rPr>
                <w:iCs/>
                <w:sz w:val="24"/>
                <w:szCs w:val="24"/>
              </w:rPr>
              <w:t xml:space="preserve">Международное право. Мирное разрешение споров: учебное пособие для </w:t>
            </w:r>
            <w:proofErr w:type="spellStart"/>
            <w:r w:rsidRPr="00714B4B">
              <w:rPr>
                <w:iCs/>
                <w:sz w:val="24"/>
                <w:szCs w:val="24"/>
              </w:rPr>
              <w:t>бакалавриата</w:t>
            </w:r>
            <w:proofErr w:type="spellEnd"/>
            <w:r w:rsidRPr="00714B4B">
              <w:rPr>
                <w:iCs/>
                <w:sz w:val="24"/>
                <w:szCs w:val="24"/>
              </w:rPr>
              <w:t xml:space="preserve"> и магистратур / </w:t>
            </w:r>
            <w:proofErr w:type="spellStart"/>
            <w:r w:rsidRPr="00714B4B">
              <w:rPr>
                <w:iCs/>
                <w:sz w:val="24"/>
                <w:szCs w:val="24"/>
              </w:rPr>
              <w:t>А.Х.Абашидзе</w:t>
            </w:r>
            <w:proofErr w:type="spellEnd"/>
            <w:r w:rsidRPr="00714B4B">
              <w:rPr>
                <w:iCs/>
                <w:sz w:val="24"/>
                <w:szCs w:val="24"/>
              </w:rPr>
              <w:t xml:space="preserve"> [и др.]; под ред. </w:t>
            </w:r>
            <w:proofErr w:type="spellStart"/>
            <w:r w:rsidRPr="00714B4B">
              <w:rPr>
                <w:iCs/>
                <w:sz w:val="24"/>
                <w:szCs w:val="24"/>
              </w:rPr>
              <w:t>А.Х.Абашидзе</w:t>
            </w:r>
            <w:proofErr w:type="spellEnd"/>
            <w:r w:rsidRPr="00714B4B">
              <w:rPr>
                <w:iCs/>
                <w:sz w:val="24"/>
                <w:szCs w:val="24"/>
              </w:rPr>
              <w:t xml:space="preserve">, </w:t>
            </w:r>
            <w:proofErr w:type="spellStart"/>
            <w:r w:rsidRPr="00714B4B">
              <w:rPr>
                <w:iCs/>
                <w:sz w:val="24"/>
                <w:szCs w:val="24"/>
              </w:rPr>
              <w:t>А.М.Солнцева</w:t>
            </w:r>
            <w:proofErr w:type="spellEnd"/>
            <w:r w:rsidRPr="00714B4B">
              <w:rPr>
                <w:iCs/>
                <w:sz w:val="24"/>
                <w:szCs w:val="24"/>
              </w:rPr>
              <w:t xml:space="preserve">. – М.: </w:t>
            </w:r>
            <w:proofErr w:type="spellStart"/>
            <w:r w:rsidRPr="00714B4B">
              <w:rPr>
                <w:iCs/>
                <w:sz w:val="24"/>
                <w:szCs w:val="24"/>
              </w:rPr>
              <w:t>Юрайт</w:t>
            </w:r>
            <w:proofErr w:type="spellEnd"/>
            <w:r w:rsidRPr="00714B4B">
              <w:rPr>
                <w:iCs/>
                <w:sz w:val="24"/>
                <w:szCs w:val="24"/>
              </w:rPr>
              <w:t>, 2019. – 222 с.</w:t>
            </w:r>
          </w:p>
        </w:tc>
      </w:tr>
      <w:tr w:rsidR="0043265E" w:rsidRPr="00173C3F" w:rsidTr="00CB67E2">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11</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222179" w:rsidP="0043265E">
            <w:pPr>
              <w:jc w:val="center"/>
              <w:rPr>
                <w:lang w:val="en-US"/>
              </w:rPr>
            </w:pPr>
            <w:r>
              <w:rPr>
                <w:lang w:val="en-US"/>
              </w:rPr>
              <w:t>Teaching M</w:t>
            </w:r>
            <w:r w:rsidR="0043265E" w:rsidRPr="0043265E">
              <w:rPr>
                <w:lang w:val="en-US"/>
              </w:rPr>
              <w:t>ethods</w:t>
            </w:r>
          </w:p>
        </w:tc>
        <w:tc>
          <w:tcPr>
            <w:tcW w:w="6917" w:type="dxa"/>
            <w:tcBorders>
              <w:top w:val="single" w:sz="4" w:space="0" w:color="auto"/>
              <w:left w:val="single" w:sz="4" w:space="0" w:color="auto"/>
              <w:bottom w:val="single" w:sz="4" w:space="0" w:color="auto"/>
              <w:right w:val="single" w:sz="4" w:space="0" w:color="auto"/>
            </w:tcBorders>
            <w:hideMark/>
          </w:tcPr>
          <w:p w:rsidR="0043265E" w:rsidRPr="00222179" w:rsidRDefault="00222179" w:rsidP="00222179">
            <w:pPr>
              <w:rPr>
                <w:lang w:val="en-US"/>
              </w:rPr>
            </w:pPr>
            <w:r w:rsidRPr="00222179">
              <w:rPr>
                <w:lang w:val="en-US"/>
              </w:rPr>
              <w:t>Explanatory-illustrative, reproductive, partial-search, comparative-legal, problematic, research, summarizing, analytical.</w:t>
            </w:r>
          </w:p>
        </w:tc>
      </w:tr>
      <w:tr w:rsidR="0043265E" w:rsidRPr="00250613" w:rsidTr="0043265E">
        <w:trPr>
          <w:trHeight w:val="77"/>
        </w:trPr>
        <w:tc>
          <w:tcPr>
            <w:tcW w:w="468" w:type="dxa"/>
            <w:tcBorders>
              <w:top w:val="single" w:sz="4" w:space="0" w:color="auto"/>
              <w:left w:val="single" w:sz="4" w:space="0" w:color="auto"/>
              <w:bottom w:val="single" w:sz="4" w:space="0" w:color="auto"/>
              <w:right w:val="single" w:sz="4" w:space="0" w:color="auto"/>
            </w:tcBorders>
            <w:hideMark/>
          </w:tcPr>
          <w:p w:rsidR="0043265E" w:rsidRPr="00250613" w:rsidRDefault="0043265E" w:rsidP="0043265E">
            <w:pPr>
              <w:jc w:val="center"/>
            </w:pPr>
            <w:r w:rsidRPr="00250613">
              <w:t>12</w:t>
            </w:r>
          </w:p>
        </w:tc>
        <w:tc>
          <w:tcPr>
            <w:tcW w:w="2504" w:type="dxa"/>
            <w:tcBorders>
              <w:top w:val="single" w:sz="4" w:space="0" w:color="auto"/>
              <w:left w:val="single" w:sz="4" w:space="0" w:color="auto"/>
              <w:bottom w:val="single" w:sz="4" w:space="0" w:color="auto"/>
              <w:right w:val="single" w:sz="4" w:space="0" w:color="auto"/>
            </w:tcBorders>
            <w:hideMark/>
          </w:tcPr>
          <w:p w:rsidR="0043265E" w:rsidRPr="0043265E" w:rsidRDefault="00222179" w:rsidP="0043265E">
            <w:pPr>
              <w:jc w:val="center"/>
              <w:rPr>
                <w:lang w:val="en-US"/>
              </w:rPr>
            </w:pPr>
            <w:r>
              <w:rPr>
                <w:lang w:val="en-US"/>
              </w:rPr>
              <w:t>Tuition L</w:t>
            </w:r>
            <w:r w:rsidR="0043265E" w:rsidRPr="0043265E">
              <w:rPr>
                <w:lang w:val="en-US"/>
              </w:rPr>
              <w:t>anguage</w:t>
            </w:r>
          </w:p>
        </w:tc>
        <w:tc>
          <w:tcPr>
            <w:tcW w:w="6917" w:type="dxa"/>
            <w:tcBorders>
              <w:top w:val="single" w:sz="4" w:space="0" w:color="auto"/>
              <w:left w:val="single" w:sz="4" w:space="0" w:color="auto"/>
              <w:bottom w:val="single" w:sz="4" w:space="0" w:color="auto"/>
              <w:right w:val="single" w:sz="4" w:space="0" w:color="auto"/>
            </w:tcBorders>
            <w:hideMark/>
          </w:tcPr>
          <w:p w:rsidR="0043265E" w:rsidRPr="00384800" w:rsidRDefault="00384800" w:rsidP="00384800">
            <w:pPr>
              <w:jc w:val="center"/>
              <w:rPr>
                <w:lang w:val="en-US"/>
              </w:rPr>
            </w:pPr>
            <w:r>
              <w:rPr>
                <w:lang w:val="en-US"/>
              </w:rPr>
              <w:t>Russian</w:t>
            </w:r>
          </w:p>
        </w:tc>
      </w:tr>
    </w:tbl>
    <w:p w:rsidR="005B1EC8" w:rsidRDefault="005B1EC8" w:rsidP="00250613">
      <w:pPr>
        <w:jc w:val="center"/>
        <w:rPr>
          <w:b/>
        </w:rPr>
      </w:pPr>
    </w:p>
    <w:sectPr w:rsidR="005B1EC8" w:rsidSect="00B244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270AC"/>
    <w:multiLevelType w:val="hybridMultilevel"/>
    <w:tmpl w:val="B2F4E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05698"/>
    <w:multiLevelType w:val="hybridMultilevel"/>
    <w:tmpl w:val="81C848C0"/>
    <w:lvl w:ilvl="0" w:tplc="640209D2">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cs="Courier New" w:hint="default"/>
      </w:rPr>
    </w:lvl>
    <w:lvl w:ilvl="2" w:tplc="04190005" w:tentative="1">
      <w:start w:val="1"/>
      <w:numFmt w:val="bullet"/>
      <w:lvlText w:val=""/>
      <w:lvlJc w:val="left"/>
      <w:pPr>
        <w:tabs>
          <w:tab w:val="num" w:pos="1506"/>
        </w:tabs>
        <w:ind w:left="1506" w:hanging="360"/>
      </w:pPr>
      <w:rPr>
        <w:rFonts w:ascii="Wingdings" w:hAnsi="Wingdings" w:hint="default"/>
      </w:rPr>
    </w:lvl>
    <w:lvl w:ilvl="3" w:tplc="04190001" w:tentative="1">
      <w:start w:val="1"/>
      <w:numFmt w:val="bullet"/>
      <w:lvlText w:val=""/>
      <w:lvlJc w:val="left"/>
      <w:pPr>
        <w:tabs>
          <w:tab w:val="num" w:pos="2226"/>
        </w:tabs>
        <w:ind w:left="2226" w:hanging="360"/>
      </w:pPr>
      <w:rPr>
        <w:rFonts w:ascii="Symbol" w:hAnsi="Symbol" w:hint="default"/>
      </w:rPr>
    </w:lvl>
    <w:lvl w:ilvl="4" w:tplc="04190003" w:tentative="1">
      <w:start w:val="1"/>
      <w:numFmt w:val="bullet"/>
      <w:lvlText w:val="o"/>
      <w:lvlJc w:val="left"/>
      <w:pPr>
        <w:tabs>
          <w:tab w:val="num" w:pos="2946"/>
        </w:tabs>
        <w:ind w:left="2946" w:hanging="360"/>
      </w:pPr>
      <w:rPr>
        <w:rFonts w:ascii="Courier New" w:hAnsi="Courier New" w:cs="Courier New" w:hint="default"/>
      </w:rPr>
    </w:lvl>
    <w:lvl w:ilvl="5" w:tplc="04190005" w:tentative="1">
      <w:start w:val="1"/>
      <w:numFmt w:val="bullet"/>
      <w:lvlText w:val=""/>
      <w:lvlJc w:val="left"/>
      <w:pPr>
        <w:tabs>
          <w:tab w:val="num" w:pos="3666"/>
        </w:tabs>
        <w:ind w:left="3666" w:hanging="360"/>
      </w:pPr>
      <w:rPr>
        <w:rFonts w:ascii="Wingdings" w:hAnsi="Wingdings" w:hint="default"/>
      </w:rPr>
    </w:lvl>
    <w:lvl w:ilvl="6" w:tplc="04190001" w:tentative="1">
      <w:start w:val="1"/>
      <w:numFmt w:val="bullet"/>
      <w:lvlText w:val=""/>
      <w:lvlJc w:val="left"/>
      <w:pPr>
        <w:tabs>
          <w:tab w:val="num" w:pos="4386"/>
        </w:tabs>
        <w:ind w:left="4386" w:hanging="360"/>
      </w:pPr>
      <w:rPr>
        <w:rFonts w:ascii="Symbol" w:hAnsi="Symbol" w:hint="default"/>
      </w:rPr>
    </w:lvl>
    <w:lvl w:ilvl="7" w:tplc="04190003" w:tentative="1">
      <w:start w:val="1"/>
      <w:numFmt w:val="bullet"/>
      <w:lvlText w:val="o"/>
      <w:lvlJc w:val="left"/>
      <w:pPr>
        <w:tabs>
          <w:tab w:val="num" w:pos="5106"/>
        </w:tabs>
        <w:ind w:left="5106" w:hanging="360"/>
      </w:pPr>
      <w:rPr>
        <w:rFonts w:ascii="Courier New" w:hAnsi="Courier New" w:cs="Courier New" w:hint="default"/>
      </w:rPr>
    </w:lvl>
    <w:lvl w:ilvl="8" w:tplc="04190005" w:tentative="1">
      <w:start w:val="1"/>
      <w:numFmt w:val="bullet"/>
      <w:lvlText w:val=""/>
      <w:lvlJc w:val="left"/>
      <w:pPr>
        <w:tabs>
          <w:tab w:val="num" w:pos="5826"/>
        </w:tabs>
        <w:ind w:left="5826" w:hanging="360"/>
      </w:pPr>
      <w:rPr>
        <w:rFonts w:ascii="Wingdings" w:hAnsi="Wingdings" w:hint="default"/>
      </w:rPr>
    </w:lvl>
  </w:abstractNum>
  <w:abstractNum w:abstractNumId="2" w15:restartNumberingAfterBreak="0">
    <w:nsid w:val="156879CC"/>
    <w:multiLevelType w:val="hybridMultilevel"/>
    <w:tmpl w:val="998C1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B33FF5"/>
    <w:multiLevelType w:val="hybridMultilevel"/>
    <w:tmpl w:val="9E3CDBC8"/>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56C300D"/>
    <w:multiLevelType w:val="hybridMultilevel"/>
    <w:tmpl w:val="1FD0E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811ADA"/>
    <w:multiLevelType w:val="hybridMultilevel"/>
    <w:tmpl w:val="90B2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5341B4"/>
    <w:multiLevelType w:val="hybridMultilevel"/>
    <w:tmpl w:val="48ECDE1C"/>
    <w:lvl w:ilvl="0" w:tplc="C9E4EA9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C2"/>
    <w:rsid w:val="00001BE0"/>
    <w:rsid w:val="00007EA4"/>
    <w:rsid w:val="0001054D"/>
    <w:rsid w:val="00016B6A"/>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29FB"/>
    <w:rsid w:val="000D58A8"/>
    <w:rsid w:val="000D5EA7"/>
    <w:rsid w:val="000E1067"/>
    <w:rsid w:val="000E23BA"/>
    <w:rsid w:val="000E2EE5"/>
    <w:rsid w:val="000E2FE1"/>
    <w:rsid w:val="000E4A7C"/>
    <w:rsid w:val="000F3650"/>
    <w:rsid w:val="000F3E51"/>
    <w:rsid w:val="000F72C1"/>
    <w:rsid w:val="00100C7C"/>
    <w:rsid w:val="001031DD"/>
    <w:rsid w:val="00106188"/>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3C3F"/>
    <w:rsid w:val="0017418C"/>
    <w:rsid w:val="00181A5A"/>
    <w:rsid w:val="001823CD"/>
    <w:rsid w:val="00183B40"/>
    <w:rsid w:val="00184080"/>
    <w:rsid w:val="00185596"/>
    <w:rsid w:val="00190107"/>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179"/>
    <w:rsid w:val="002224C4"/>
    <w:rsid w:val="002326C5"/>
    <w:rsid w:val="00241132"/>
    <w:rsid w:val="00245A76"/>
    <w:rsid w:val="00250613"/>
    <w:rsid w:val="0025244C"/>
    <w:rsid w:val="00252FD5"/>
    <w:rsid w:val="0025464B"/>
    <w:rsid w:val="00261AB3"/>
    <w:rsid w:val="00263880"/>
    <w:rsid w:val="002643CC"/>
    <w:rsid w:val="002659FC"/>
    <w:rsid w:val="00276059"/>
    <w:rsid w:val="002834CB"/>
    <w:rsid w:val="00297494"/>
    <w:rsid w:val="002A217D"/>
    <w:rsid w:val="002A4BD3"/>
    <w:rsid w:val="002A637C"/>
    <w:rsid w:val="002B0447"/>
    <w:rsid w:val="002B1DCA"/>
    <w:rsid w:val="002B2EEF"/>
    <w:rsid w:val="002B3463"/>
    <w:rsid w:val="002C08D7"/>
    <w:rsid w:val="002C2547"/>
    <w:rsid w:val="002C615E"/>
    <w:rsid w:val="002D0833"/>
    <w:rsid w:val="002D20F7"/>
    <w:rsid w:val="002D30E3"/>
    <w:rsid w:val="002E6402"/>
    <w:rsid w:val="002F0718"/>
    <w:rsid w:val="002F3806"/>
    <w:rsid w:val="002F39F3"/>
    <w:rsid w:val="002F6F8D"/>
    <w:rsid w:val="0030117A"/>
    <w:rsid w:val="0032027A"/>
    <w:rsid w:val="003204CC"/>
    <w:rsid w:val="00323CBE"/>
    <w:rsid w:val="003330E6"/>
    <w:rsid w:val="00333501"/>
    <w:rsid w:val="003373D7"/>
    <w:rsid w:val="003418C3"/>
    <w:rsid w:val="003439C2"/>
    <w:rsid w:val="00346151"/>
    <w:rsid w:val="003502F5"/>
    <w:rsid w:val="0035358A"/>
    <w:rsid w:val="0035682C"/>
    <w:rsid w:val="00361252"/>
    <w:rsid w:val="00370DF6"/>
    <w:rsid w:val="00374B93"/>
    <w:rsid w:val="0037730E"/>
    <w:rsid w:val="00380712"/>
    <w:rsid w:val="0038121F"/>
    <w:rsid w:val="0038262C"/>
    <w:rsid w:val="00384800"/>
    <w:rsid w:val="003857AC"/>
    <w:rsid w:val="003926F7"/>
    <w:rsid w:val="003937C6"/>
    <w:rsid w:val="003A0B70"/>
    <w:rsid w:val="003A5584"/>
    <w:rsid w:val="003B0552"/>
    <w:rsid w:val="003B150B"/>
    <w:rsid w:val="003B2AD0"/>
    <w:rsid w:val="003C2AF1"/>
    <w:rsid w:val="003C5514"/>
    <w:rsid w:val="003D2D94"/>
    <w:rsid w:val="003D51E8"/>
    <w:rsid w:val="003D6494"/>
    <w:rsid w:val="003E3A33"/>
    <w:rsid w:val="003E3DA8"/>
    <w:rsid w:val="003F1255"/>
    <w:rsid w:val="00402896"/>
    <w:rsid w:val="00411A9E"/>
    <w:rsid w:val="00411AFE"/>
    <w:rsid w:val="00412EE3"/>
    <w:rsid w:val="004234A8"/>
    <w:rsid w:val="004235B4"/>
    <w:rsid w:val="00423621"/>
    <w:rsid w:val="00423B4D"/>
    <w:rsid w:val="004315C9"/>
    <w:rsid w:val="00431D1C"/>
    <w:rsid w:val="0043265E"/>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3375"/>
    <w:rsid w:val="004C4559"/>
    <w:rsid w:val="004E05BA"/>
    <w:rsid w:val="004E12F8"/>
    <w:rsid w:val="004F1105"/>
    <w:rsid w:val="00503559"/>
    <w:rsid w:val="00514883"/>
    <w:rsid w:val="00525F7A"/>
    <w:rsid w:val="0052778D"/>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11A"/>
    <w:rsid w:val="00586FFD"/>
    <w:rsid w:val="005874CE"/>
    <w:rsid w:val="00593504"/>
    <w:rsid w:val="005942F8"/>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F654C"/>
    <w:rsid w:val="0060221B"/>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95302"/>
    <w:rsid w:val="006A3C10"/>
    <w:rsid w:val="006A4ECE"/>
    <w:rsid w:val="006B1FAC"/>
    <w:rsid w:val="006B4BD6"/>
    <w:rsid w:val="006B71F7"/>
    <w:rsid w:val="006C742D"/>
    <w:rsid w:val="006D0A62"/>
    <w:rsid w:val="006D1707"/>
    <w:rsid w:val="006E3341"/>
    <w:rsid w:val="006E666F"/>
    <w:rsid w:val="006E70F9"/>
    <w:rsid w:val="006F28F4"/>
    <w:rsid w:val="006F4034"/>
    <w:rsid w:val="006F6AA6"/>
    <w:rsid w:val="007133EB"/>
    <w:rsid w:val="00713779"/>
    <w:rsid w:val="00714B4B"/>
    <w:rsid w:val="007206BB"/>
    <w:rsid w:val="00727F1E"/>
    <w:rsid w:val="007304D1"/>
    <w:rsid w:val="00731991"/>
    <w:rsid w:val="00740DD7"/>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47A7A"/>
    <w:rsid w:val="008561D1"/>
    <w:rsid w:val="00860222"/>
    <w:rsid w:val="00862FC4"/>
    <w:rsid w:val="00866431"/>
    <w:rsid w:val="00877E14"/>
    <w:rsid w:val="008818A9"/>
    <w:rsid w:val="00885781"/>
    <w:rsid w:val="00890192"/>
    <w:rsid w:val="008A1393"/>
    <w:rsid w:val="008A25ED"/>
    <w:rsid w:val="008A47F9"/>
    <w:rsid w:val="008B1A93"/>
    <w:rsid w:val="008B4896"/>
    <w:rsid w:val="008C6F53"/>
    <w:rsid w:val="008D4408"/>
    <w:rsid w:val="008D5589"/>
    <w:rsid w:val="008D6885"/>
    <w:rsid w:val="008E0427"/>
    <w:rsid w:val="008E3789"/>
    <w:rsid w:val="008E4E98"/>
    <w:rsid w:val="008E55C2"/>
    <w:rsid w:val="008F069D"/>
    <w:rsid w:val="008F19CA"/>
    <w:rsid w:val="008F25B3"/>
    <w:rsid w:val="00902E4E"/>
    <w:rsid w:val="00905799"/>
    <w:rsid w:val="00911977"/>
    <w:rsid w:val="00914F44"/>
    <w:rsid w:val="00923A00"/>
    <w:rsid w:val="00925AF5"/>
    <w:rsid w:val="00926575"/>
    <w:rsid w:val="009270E7"/>
    <w:rsid w:val="009275B0"/>
    <w:rsid w:val="00933A74"/>
    <w:rsid w:val="009404BB"/>
    <w:rsid w:val="0094485A"/>
    <w:rsid w:val="009545AD"/>
    <w:rsid w:val="00956259"/>
    <w:rsid w:val="0096277B"/>
    <w:rsid w:val="00966065"/>
    <w:rsid w:val="00967796"/>
    <w:rsid w:val="00967C53"/>
    <w:rsid w:val="009703C2"/>
    <w:rsid w:val="00972171"/>
    <w:rsid w:val="009725F9"/>
    <w:rsid w:val="00973A52"/>
    <w:rsid w:val="009803CC"/>
    <w:rsid w:val="00981D75"/>
    <w:rsid w:val="0098291F"/>
    <w:rsid w:val="00992045"/>
    <w:rsid w:val="009927B9"/>
    <w:rsid w:val="0099383B"/>
    <w:rsid w:val="00997DF4"/>
    <w:rsid w:val="009A144A"/>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22820"/>
    <w:rsid w:val="00A358A7"/>
    <w:rsid w:val="00A36EEE"/>
    <w:rsid w:val="00A37385"/>
    <w:rsid w:val="00A50777"/>
    <w:rsid w:val="00A522A0"/>
    <w:rsid w:val="00A63C12"/>
    <w:rsid w:val="00A72664"/>
    <w:rsid w:val="00A7648D"/>
    <w:rsid w:val="00A828BA"/>
    <w:rsid w:val="00A831E6"/>
    <w:rsid w:val="00A87621"/>
    <w:rsid w:val="00A9052E"/>
    <w:rsid w:val="00AB13CB"/>
    <w:rsid w:val="00AB5494"/>
    <w:rsid w:val="00AC2E5B"/>
    <w:rsid w:val="00AC3F43"/>
    <w:rsid w:val="00AC418D"/>
    <w:rsid w:val="00AC6443"/>
    <w:rsid w:val="00AE5065"/>
    <w:rsid w:val="00B01A8C"/>
    <w:rsid w:val="00B050DB"/>
    <w:rsid w:val="00B05C94"/>
    <w:rsid w:val="00B17694"/>
    <w:rsid w:val="00B24487"/>
    <w:rsid w:val="00B254D9"/>
    <w:rsid w:val="00B2722F"/>
    <w:rsid w:val="00B30997"/>
    <w:rsid w:val="00B35021"/>
    <w:rsid w:val="00B35A6E"/>
    <w:rsid w:val="00B5250E"/>
    <w:rsid w:val="00B536CE"/>
    <w:rsid w:val="00B64031"/>
    <w:rsid w:val="00B80A36"/>
    <w:rsid w:val="00B80DD3"/>
    <w:rsid w:val="00B8197F"/>
    <w:rsid w:val="00B83C19"/>
    <w:rsid w:val="00B85EC1"/>
    <w:rsid w:val="00B86644"/>
    <w:rsid w:val="00B86D23"/>
    <w:rsid w:val="00B86E41"/>
    <w:rsid w:val="00B87413"/>
    <w:rsid w:val="00B93AC2"/>
    <w:rsid w:val="00B9468E"/>
    <w:rsid w:val="00B951B8"/>
    <w:rsid w:val="00B96198"/>
    <w:rsid w:val="00BA2B2D"/>
    <w:rsid w:val="00BB159E"/>
    <w:rsid w:val="00BB1F8E"/>
    <w:rsid w:val="00BB2728"/>
    <w:rsid w:val="00BC23A7"/>
    <w:rsid w:val="00BC3141"/>
    <w:rsid w:val="00BC59FC"/>
    <w:rsid w:val="00BD3328"/>
    <w:rsid w:val="00BD7C19"/>
    <w:rsid w:val="00BE684D"/>
    <w:rsid w:val="00BF4A2B"/>
    <w:rsid w:val="00C0063E"/>
    <w:rsid w:val="00C16CCE"/>
    <w:rsid w:val="00C20538"/>
    <w:rsid w:val="00C23B89"/>
    <w:rsid w:val="00C26686"/>
    <w:rsid w:val="00C36C89"/>
    <w:rsid w:val="00C46828"/>
    <w:rsid w:val="00C476C7"/>
    <w:rsid w:val="00C5184F"/>
    <w:rsid w:val="00C5660B"/>
    <w:rsid w:val="00C70241"/>
    <w:rsid w:val="00C712D6"/>
    <w:rsid w:val="00C7173A"/>
    <w:rsid w:val="00C77195"/>
    <w:rsid w:val="00C82FA0"/>
    <w:rsid w:val="00C84100"/>
    <w:rsid w:val="00C868F2"/>
    <w:rsid w:val="00C8774C"/>
    <w:rsid w:val="00C87A92"/>
    <w:rsid w:val="00C90A6E"/>
    <w:rsid w:val="00C90CA9"/>
    <w:rsid w:val="00C91E0B"/>
    <w:rsid w:val="00C9284E"/>
    <w:rsid w:val="00C976C5"/>
    <w:rsid w:val="00CA45C5"/>
    <w:rsid w:val="00CA4A1D"/>
    <w:rsid w:val="00CB2684"/>
    <w:rsid w:val="00CB67E2"/>
    <w:rsid w:val="00CC3FF6"/>
    <w:rsid w:val="00CC4A46"/>
    <w:rsid w:val="00CC71B0"/>
    <w:rsid w:val="00CD26DB"/>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73BD"/>
    <w:rsid w:val="00E0235F"/>
    <w:rsid w:val="00E04A06"/>
    <w:rsid w:val="00E10228"/>
    <w:rsid w:val="00E10A34"/>
    <w:rsid w:val="00E121C9"/>
    <w:rsid w:val="00E12344"/>
    <w:rsid w:val="00E12433"/>
    <w:rsid w:val="00E152DB"/>
    <w:rsid w:val="00E24AB0"/>
    <w:rsid w:val="00E25C62"/>
    <w:rsid w:val="00E32450"/>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5671"/>
    <w:rsid w:val="00F46346"/>
    <w:rsid w:val="00F53C2B"/>
    <w:rsid w:val="00F60C18"/>
    <w:rsid w:val="00F638E2"/>
    <w:rsid w:val="00F66647"/>
    <w:rsid w:val="00F72447"/>
    <w:rsid w:val="00F757D1"/>
    <w:rsid w:val="00F75EEA"/>
    <w:rsid w:val="00F76A45"/>
    <w:rsid w:val="00F827B8"/>
    <w:rsid w:val="00F851E5"/>
    <w:rsid w:val="00F87D2F"/>
    <w:rsid w:val="00F90808"/>
    <w:rsid w:val="00F917D2"/>
    <w:rsid w:val="00F93630"/>
    <w:rsid w:val="00F96BF1"/>
    <w:rsid w:val="00FA10A9"/>
    <w:rsid w:val="00FA27EA"/>
    <w:rsid w:val="00FA78A6"/>
    <w:rsid w:val="00FA793C"/>
    <w:rsid w:val="00FB0C5B"/>
    <w:rsid w:val="00FB2D69"/>
    <w:rsid w:val="00FB6B15"/>
    <w:rsid w:val="00FB75B3"/>
    <w:rsid w:val="00FC723A"/>
    <w:rsid w:val="00FD05A4"/>
    <w:rsid w:val="00FD119E"/>
    <w:rsid w:val="00FD296A"/>
    <w:rsid w:val="00FD2EE5"/>
    <w:rsid w:val="00FD43A5"/>
    <w:rsid w:val="00FD4F65"/>
    <w:rsid w:val="00FD5264"/>
    <w:rsid w:val="00FD6A18"/>
    <w:rsid w:val="00FE0393"/>
    <w:rsid w:val="00FE2E22"/>
    <w:rsid w:val="00FE3709"/>
    <w:rsid w:val="00FE5F2C"/>
    <w:rsid w:val="00FE77A6"/>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A3165F-6CF8-47D6-ABBD-4034A735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3C2"/>
    <w:rPr>
      <w:sz w:val="24"/>
      <w:szCs w:val="24"/>
    </w:rPr>
  </w:style>
  <w:style w:type="paragraph" w:styleId="3">
    <w:name w:val="heading 3"/>
    <w:basedOn w:val="a"/>
    <w:next w:val="a"/>
    <w:link w:val="30"/>
    <w:qFormat/>
    <w:rsid w:val="00CB67E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styleId="a5">
    <w:name w:val="Title"/>
    <w:basedOn w:val="a"/>
    <w:link w:val="a6"/>
    <w:qFormat/>
    <w:rsid w:val="00BB159E"/>
    <w:pPr>
      <w:ind w:left="6372"/>
      <w:jc w:val="center"/>
    </w:pPr>
    <w:rPr>
      <w:rFonts w:ascii="Arial" w:hAnsi="Arial"/>
      <w:b/>
      <w:sz w:val="32"/>
      <w:szCs w:val="20"/>
    </w:rPr>
  </w:style>
  <w:style w:type="character" w:customStyle="1" w:styleId="a6">
    <w:name w:val="Название Знак"/>
    <w:link w:val="a5"/>
    <w:rsid w:val="00BB159E"/>
    <w:rPr>
      <w:rFonts w:ascii="Arial" w:hAnsi="Arial"/>
      <w:b/>
      <w:sz w:val="32"/>
    </w:rPr>
  </w:style>
  <w:style w:type="paragraph" w:styleId="a7">
    <w:name w:val="List Paragraph"/>
    <w:basedOn w:val="a"/>
    <w:link w:val="a8"/>
    <w:uiPriority w:val="34"/>
    <w:qFormat/>
    <w:rsid w:val="00250613"/>
    <w:pPr>
      <w:spacing w:after="200" w:line="276" w:lineRule="auto"/>
      <w:ind w:left="720"/>
      <w:contextualSpacing/>
    </w:pPr>
    <w:rPr>
      <w:rFonts w:eastAsiaTheme="minorHAnsi" w:cstheme="minorBidi"/>
      <w:szCs w:val="22"/>
      <w:lang w:eastAsia="en-US"/>
    </w:rPr>
  </w:style>
  <w:style w:type="character" w:customStyle="1" w:styleId="30">
    <w:name w:val="Заголовок 3 Знак"/>
    <w:basedOn w:val="a0"/>
    <w:link w:val="3"/>
    <w:rsid w:val="00CB67E2"/>
    <w:rPr>
      <w:rFonts w:ascii="Arial" w:hAnsi="Arial" w:cs="Arial"/>
      <w:b/>
      <w:bCs/>
      <w:sz w:val="26"/>
      <w:szCs w:val="26"/>
    </w:rPr>
  </w:style>
  <w:style w:type="character" w:customStyle="1" w:styleId="2">
    <w:name w:val="Основной текст (2)_"/>
    <w:basedOn w:val="a0"/>
    <w:link w:val="20"/>
    <w:rsid w:val="00695302"/>
    <w:rPr>
      <w:sz w:val="18"/>
      <w:szCs w:val="18"/>
      <w:shd w:val="clear" w:color="auto" w:fill="FFFFFF"/>
    </w:rPr>
  </w:style>
  <w:style w:type="paragraph" w:customStyle="1" w:styleId="20">
    <w:name w:val="Основной текст (2)"/>
    <w:basedOn w:val="a"/>
    <w:link w:val="2"/>
    <w:rsid w:val="00695302"/>
    <w:pPr>
      <w:widowControl w:val="0"/>
      <w:shd w:val="clear" w:color="auto" w:fill="FFFFFF"/>
      <w:spacing w:after="300" w:line="0" w:lineRule="atLeast"/>
      <w:jc w:val="both"/>
    </w:pPr>
    <w:rPr>
      <w:sz w:val="18"/>
      <w:szCs w:val="18"/>
    </w:rPr>
  </w:style>
  <w:style w:type="character" w:customStyle="1" w:styleId="2TimesNewRoman95pt">
    <w:name w:val="Основной текст (2) + Times New Roman;9;5 pt"/>
    <w:basedOn w:val="2"/>
    <w:rsid w:val="00695302"/>
    <w:rPr>
      <w:rFonts w:ascii="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00">
    <w:name w:val="Основной текст (20)_"/>
    <w:basedOn w:val="a0"/>
    <w:link w:val="201"/>
    <w:rsid w:val="00695302"/>
    <w:rPr>
      <w:sz w:val="19"/>
      <w:szCs w:val="19"/>
      <w:shd w:val="clear" w:color="auto" w:fill="FFFFFF"/>
    </w:rPr>
  </w:style>
  <w:style w:type="paragraph" w:customStyle="1" w:styleId="201">
    <w:name w:val="Основной текст (20)"/>
    <w:basedOn w:val="a"/>
    <w:link w:val="200"/>
    <w:rsid w:val="00695302"/>
    <w:pPr>
      <w:widowControl w:val="0"/>
      <w:shd w:val="clear" w:color="auto" w:fill="FFFFFF"/>
      <w:spacing w:before="60" w:after="60" w:line="0" w:lineRule="atLeast"/>
      <w:ind w:hanging="620"/>
      <w:jc w:val="both"/>
    </w:pPr>
    <w:rPr>
      <w:sz w:val="19"/>
      <w:szCs w:val="19"/>
    </w:rPr>
  </w:style>
  <w:style w:type="character" w:customStyle="1" w:styleId="a8">
    <w:name w:val="Абзац списка Знак"/>
    <w:basedOn w:val="a0"/>
    <w:link w:val="a7"/>
    <w:uiPriority w:val="34"/>
    <w:rsid w:val="00695302"/>
    <w:rPr>
      <w:rFonts w:eastAsiaTheme="minorHAnsi" w:cstheme="minorBidi"/>
      <w:sz w:val="24"/>
      <w:szCs w:val="22"/>
      <w:lang w:eastAsia="en-US"/>
    </w:rPr>
  </w:style>
  <w:style w:type="character" w:customStyle="1" w:styleId="1">
    <w:name w:val="Заголовок №1_"/>
    <w:basedOn w:val="a0"/>
    <w:link w:val="10"/>
    <w:rsid w:val="00714B4B"/>
    <w:rPr>
      <w:b/>
      <w:bCs/>
      <w:sz w:val="18"/>
      <w:szCs w:val="18"/>
      <w:shd w:val="clear" w:color="auto" w:fill="FFFFFF"/>
    </w:rPr>
  </w:style>
  <w:style w:type="paragraph" w:customStyle="1" w:styleId="10">
    <w:name w:val="Заголовок №1"/>
    <w:basedOn w:val="a"/>
    <w:link w:val="1"/>
    <w:rsid w:val="00714B4B"/>
    <w:pPr>
      <w:widowControl w:val="0"/>
      <w:shd w:val="clear" w:color="auto" w:fill="FFFFFF"/>
      <w:spacing w:after="360" w:line="0" w:lineRule="atLeast"/>
      <w:jc w:val="center"/>
      <w:outlineLvl w:val="0"/>
    </w:pPr>
    <w:rPr>
      <w:b/>
      <w:bCs/>
      <w:sz w:val="18"/>
      <w:szCs w:val="18"/>
    </w:rPr>
  </w:style>
  <w:style w:type="paragraph" w:styleId="a9">
    <w:name w:val="Body Text"/>
    <w:basedOn w:val="a"/>
    <w:link w:val="aa"/>
    <w:unhideWhenUsed/>
    <w:rsid w:val="00714B4B"/>
    <w:pPr>
      <w:spacing w:after="120"/>
    </w:pPr>
    <w:rPr>
      <w:rFonts w:eastAsia="Calibri"/>
      <w:sz w:val="28"/>
      <w:szCs w:val="22"/>
      <w:lang w:eastAsia="en-US"/>
    </w:rPr>
  </w:style>
  <w:style w:type="character" w:customStyle="1" w:styleId="aa">
    <w:name w:val="Основной текст Знак"/>
    <w:basedOn w:val="a0"/>
    <w:link w:val="a9"/>
    <w:rsid w:val="00714B4B"/>
    <w:rPr>
      <w:rFonts w:eastAsia="Calibr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4B98-95AF-4210-9D9F-35EE7A57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316</Words>
  <Characters>1803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польшователь</dc:creator>
  <cp:lastModifiedBy>HP</cp:lastModifiedBy>
  <cp:revision>10</cp:revision>
  <cp:lastPrinted>2016-10-19T12:34:00Z</cp:lastPrinted>
  <dcterms:created xsi:type="dcterms:W3CDTF">2023-09-13T13:52:00Z</dcterms:created>
  <dcterms:modified xsi:type="dcterms:W3CDTF">2023-11-17T05:57:00Z</dcterms:modified>
</cp:coreProperties>
</file>